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работы с пожилыми людьми</w:t>
            </w:r>
          </w:p>
          <w:p>
            <w:pPr>
              <w:jc w:val="center"/>
              <w:spacing w:after="0" w:line="240" w:lineRule="auto"/>
              <w:rPr>
                <w:sz w:val="32"/>
                <w:szCs w:val="32"/>
              </w:rPr>
            </w:pPr>
            <w:r>
              <w:rPr>
                <w:rFonts w:ascii="Times New Roman" w:hAnsi="Times New Roman" w:cs="Times New Roman"/>
                <w:color w:val="#000000"/>
                <w:sz w:val="32"/>
                <w:szCs w:val="32"/>
              </w:rPr>
              <w:t> К.М.02.11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72.5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работы с пожилыми людьми»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К.М.02.11 «Технологии работы с пожилыми людьми».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работы с пожилыми людьми»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реализации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ИПК-3.1 знать законодательные и другие нормативные правовые акты федерального и регионального уровней для предоставления социальных услуг, социального сопровождения, мер социальной поддержки, государственной социальной помощи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ИПК-3.2 уметь применять современные технологии, направленные на обеспечение прав человека в сфере социальной защиты и профилактику обстоятельств, обусловливающих нуждаемость в социальном обслуживании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ИПК-3.3 владеть моделью взаимодействия с другими специалистами, учреждениями, организациями и сообществами в процессе реализации мер социальной защиты граждан</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ИУК-4.2 уметь выбирать стиль общения на русском языке в зависимости от цели и условий партнерства, адаптировать речь, стиль общения и язык жестов к ситуациям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ИУК-4.3 уметь вести деловую переписку на русском и иностранном языках с учетом особенностей стилистики официальных и неофициальных писем и социокультурных различий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ИУК-4.4 уметь выполнять для личных целей перевод официальных и профессиональных текстов с иностранного языка на русский, с русского языка на иностранный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ИУК-4.5 владеть навыками публичной речи на русском языке, с учетом аудитории и цели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ИУК-4.6 владеть умением представлять результаты своей деятельности на иностранном языке , уметь поддержать разговор в ходе их обсуждения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К.М.02.11 «Технологии работы с пожилыми людьми» относится к обязательной части, является дисциплиной Блока Б1. «Дисциплины (модули)». Модуль 4 "Психолого-педагогический и коммуникативный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социальной работы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Старость как социальная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в отношении пожилых людей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 лиц пожилого возраста:</w:t>
            </w:r>
          </w:p>
          <w:p>
            <w:pPr>
              <w:jc w:val="left"/>
              <w:spacing w:after="0" w:line="240" w:lineRule="auto"/>
              <w:rPr>
                <w:sz w:val="24"/>
                <w:szCs w:val="24"/>
              </w:rPr>
            </w:pPr>
            <w:r>
              <w:rPr>
                <w:rFonts w:ascii="Times New Roman" w:hAnsi="Times New Roman" w:cs="Times New Roman"/>
                <w:color w:val="#000000"/>
                <w:sz w:val="24"/>
                <w:szCs w:val="24"/>
              </w:rPr>
              <w:t> сущность и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Полустационарное социальное обслуживание и</w:t>
            </w:r>
          </w:p>
          <w:p>
            <w:pPr>
              <w:jc w:val="left"/>
              <w:spacing w:after="0" w:line="240" w:lineRule="auto"/>
              <w:rPr>
                <w:sz w:val="24"/>
                <w:szCs w:val="24"/>
              </w:rPr>
            </w:pPr>
            <w:r>
              <w:rPr>
                <w:rFonts w:ascii="Times New Roman" w:hAnsi="Times New Roman" w:cs="Times New Roman"/>
                <w:color w:val="#000000"/>
                <w:sz w:val="24"/>
                <w:szCs w:val="24"/>
              </w:rPr>
              <w:t> сопровождение лиц пожилого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Стационарное социальное обслуживание и</w:t>
            </w:r>
          </w:p>
          <w:p>
            <w:pPr>
              <w:jc w:val="left"/>
              <w:spacing w:after="0" w:line="240" w:lineRule="auto"/>
              <w:rPr>
                <w:sz w:val="24"/>
                <w:szCs w:val="24"/>
              </w:rPr>
            </w:pPr>
            <w:r>
              <w:rPr>
                <w:rFonts w:ascii="Times New Roman" w:hAnsi="Times New Roman" w:cs="Times New Roman"/>
                <w:color w:val="#000000"/>
                <w:sz w:val="24"/>
                <w:szCs w:val="24"/>
              </w:rPr>
              <w:t> сопровождение лиц пожилого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Социально-консультативная помощь лицам пожилого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организации активного образа жизни пожилых людей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социальной работы с пожилыми людьми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Профессиональная деятельность в сфере социального</w:t>
            </w:r>
          </w:p>
          <w:p>
            <w:pPr>
              <w:jc w:val="left"/>
              <w:spacing w:after="0" w:line="240" w:lineRule="auto"/>
              <w:rPr>
                <w:sz w:val="24"/>
                <w:szCs w:val="24"/>
              </w:rPr>
            </w:pPr>
            <w:r>
              <w:rPr>
                <w:rFonts w:ascii="Times New Roman" w:hAnsi="Times New Roman" w:cs="Times New Roman"/>
                <w:color w:val="#000000"/>
                <w:sz w:val="24"/>
                <w:szCs w:val="24"/>
              </w:rPr>
              <w:t> обслуживания граждан пожилого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 лиц пожилого возраста:</w:t>
            </w:r>
          </w:p>
          <w:p>
            <w:pPr>
              <w:jc w:val="left"/>
              <w:spacing w:after="0" w:line="240" w:lineRule="auto"/>
              <w:rPr>
                <w:sz w:val="24"/>
                <w:szCs w:val="24"/>
              </w:rPr>
            </w:pPr>
            <w:r>
              <w:rPr>
                <w:rFonts w:ascii="Times New Roman" w:hAnsi="Times New Roman" w:cs="Times New Roman"/>
                <w:color w:val="#000000"/>
                <w:sz w:val="24"/>
                <w:szCs w:val="24"/>
              </w:rPr>
              <w:t> сущность и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Полустационарное социальное обслуживание и</w:t>
            </w:r>
          </w:p>
          <w:p>
            <w:pPr>
              <w:jc w:val="left"/>
              <w:spacing w:after="0" w:line="240" w:lineRule="auto"/>
              <w:rPr>
                <w:sz w:val="24"/>
                <w:szCs w:val="24"/>
              </w:rPr>
            </w:pPr>
            <w:r>
              <w:rPr>
                <w:rFonts w:ascii="Times New Roman" w:hAnsi="Times New Roman" w:cs="Times New Roman"/>
                <w:color w:val="#000000"/>
                <w:sz w:val="24"/>
                <w:szCs w:val="24"/>
              </w:rPr>
              <w:t> сопровождение лиц пожилого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Стационарное социальное обслуживание и</w:t>
            </w:r>
          </w:p>
          <w:p>
            <w:pPr>
              <w:jc w:val="left"/>
              <w:spacing w:after="0" w:line="240" w:lineRule="auto"/>
              <w:rPr>
                <w:sz w:val="24"/>
                <w:szCs w:val="24"/>
              </w:rPr>
            </w:pPr>
            <w:r>
              <w:rPr>
                <w:rFonts w:ascii="Times New Roman" w:hAnsi="Times New Roman" w:cs="Times New Roman"/>
                <w:color w:val="#000000"/>
                <w:sz w:val="24"/>
                <w:szCs w:val="24"/>
              </w:rPr>
              <w:t> сопровождение лиц пожилого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Социально-консультативная помощь лицам пожилого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организации активного образа жизни пожилых людей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социальной работы с пожилыми людьми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Старость как социальная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в отношении пожилых людей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деятельность в сфере социального</w:t>
            </w:r>
          </w:p>
          <w:p>
            <w:pPr>
              <w:jc w:val="left"/>
              <w:spacing w:after="0" w:line="240" w:lineRule="auto"/>
              <w:rPr>
                <w:sz w:val="24"/>
                <w:szCs w:val="24"/>
              </w:rPr>
            </w:pPr>
            <w:r>
              <w:rPr>
                <w:rFonts w:ascii="Times New Roman" w:hAnsi="Times New Roman" w:cs="Times New Roman"/>
                <w:color w:val="#000000"/>
                <w:sz w:val="24"/>
                <w:szCs w:val="24"/>
              </w:rPr>
              <w:t> обслуживания граждан пожилого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5464.4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Старость как социальная проблема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политика в отношении пожилых людей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Социальное обслуживание лиц пожилого возраста:</w:t>
            </w:r>
          </w:p>
          <w:p>
            <w:pPr>
              <w:jc w:val="center"/>
              <w:spacing w:after="0" w:line="240" w:lineRule="auto"/>
              <w:rPr>
                <w:sz w:val="24"/>
                <w:szCs w:val="24"/>
              </w:rPr>
            </w:pPr>
            <w:r>
              <w:rPr>
                <w:rFonts w:ascii="Times New Roman" w:hAnsi="Times New Roman" w:cs="Times New Roman"/>
                <w:b/>
                <w:color w:val="#000000"/>
                <w:sz w:val="24"/>
                <w:szCs w:val="24"/>
              </w:rPr>
              <w:t> сущность и характеристика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699.571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Полустационарное социальное обслуживание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сопровождение лиц пожилого возраста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Стационарное социальное обслуживание и</w:t>
            </w:r>
          </w:p>
          <w:p>
            <w:pPr>
              <w:jc w:val="center"/>
              <w:spacing w:after="0" w:line="240" w:lineRule="auto"/>
              <w:rPr>
                <w:sz w:val="24"/>
                <w:szCs w:val="24"/>
              </w:rPr>
            </w:pPr>
            <w:r>
              <w:rPr>
                <w:rFonts w:ascii="Times New Roman" w:hAnsi="Times New Roman" w:cs="Times New Roman"/>
                <w:b/>
                <w:color w:val="#000000"/>
                <w:sz w:val="24"/>
                <w:szCs w:val="24"/>
              </w:rPr>
              <w:t> сопровождение лиц пожилого возраста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Социально-консультативная помощь лицам пожилого возраста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организации активного образа жизни пожилых людей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Методики социальной работы с пожилыми людьми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Профессиональная деятельность в сфере социального</w:t>
            </w:r>
          </w:p>
          <w:p>
            <w:pPr>
              <w:jc w:val="center"/>
              <w:spacing w:after="0" w:line="240" w:lineRule="auto"/>
              <w:rPr>
                <w:sz w:val="24"/>
                <w:szCs w:val="24"/>
              </w:rPr>
            </w:pPr>
            <w:r>
              <w:rPr>
                <w:rFonts w:ascii="Times New Roman" w:hAnsi="Times New Roman" w:cs="Times New Roman"/>
                <w:b/>
                <w:color w:val="#000000"/>
                <w:sz w:val="24"/>
                <w:szCs w:val="24"/>
              </w:rPr>
              <w:t> обслуживания граждан пожилого возраста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Социальное обслуживание лиц пожилого возраста:</w:t>
            </w:r>
          </w:p>
          <w:p>
            <w:pPr>
              <w:jc w:val="center"/>
              <w:spacing w:after="0" w:line="240" w:lineRule="auto"/>
              <w:rPr>
                <w:sz w:val="24"/>
                <w:szCs w:val="24"/>
              </w:rPr>
            </w:pPr>
            <w:r>
              <w:rPr>
                <w:rFonts w:ascii="Times New Roman" w:hAnsi="Times New Roman" w:cs="Times New Roman"/>
                <w:b/>
                <w:color w:val="#000000"/>
                <w:sz w:val="24"/>
                <w:szCs w:val="24"/>
              </w:rPr>
              <w:t> сущность и характеристика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Полустационарное социальное обслуживание и</w:t>
            </w:r>
          </w:p>
          <w:p>
            <w:pPr>
              <w:jc w:val="center"/>
              <w:spacing w:after="0" w:line="240" w:lineRule="auto"/>
              <w:rPr>
                <w:sz w:val="24"/>
                <w:szCs w:val="24"/>
              </w:rPr>
            </w:pPr>
            <w:r>
              <w:rPr>
                <w:rFonts w:ascii="Times New Roman" w:hAnsi="Times New Roman" w:cs="Times New Roman"/>
                <w:b/>
                <w:color w:val="#000000"/>
                <w:sz w:val="24"/>
                <w:szCs w:val="24"/>
              </w:rPr>
              <w:t> сопровождение лиц пожилого возраста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Стационарное социальное обслуживание и</w:t>
            </w:r>
          </w:p>
          <w:p>
            <w:pPr>
              <w:jc w:val="center"/>
              <w:spacing w:after="0" w:line="240" w:lineRule="auto"/>
              <w:rPr>
                <w:sz w:val="24"/>
                <w:szCs w:val="24"/>
              </w:rPr>
            </w:pPr>
            <w:r>
              <w:rPr>
                <w:rFonts w:ascii="Times New Roman" w:hAnsi="Times New Roman" w:cs="Times New Roman"/>
                <w:b/>
                <w:color w:val="#000000"/>
                <w:sz w:val="24"/>
                <w:szCs w:val="24"/>
              </w:rPr>
              <w:t> сопровождение лиц пожилого возраста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Социально-консультативная помощь лицам пожилого возраста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организации активного образа жизни пожилых людей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Методики социальной работы с пожилыми людьми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Старость как социальная проблема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политика в отношении пожилых людей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деятельность в сфере социального</w:t>
            </w:r>
          </w:p>
          <w:p>
            <w:pPr>
              <w:jc w:val="center"/>
              <w:spacing w:after="0" w:line="240" w:lineRule="auto"/>
              <w:rPr>
                <w:sz w:val="24"/>
                <w:szCs w:val="24"/>
              </w:rPr>
            </w:pPr>
            <w:r>
              <w:rPr>
                <w:rFonts w:ascii="Times New Roman" w:hAnsi="Times New Roman" w:cs="Times New Roman"/>
                <w:b/>
                <w:color w:val="#000000"/>
                <w:sz w:val="24"/>
                <w:szCs w:val="24"/>
              </w:rPr>
              <w:t> обслуживания граждан пожилого возраста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работы с пожилыми людьми»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психосоциальной</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Шапиро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978-5-534-11998-5.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https://www.biblio-online.ru/bcode/446649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Сережко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978-5-534-01967-4.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https://urait.ru/bcode/437326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72.5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2023-2024_ФГОС3++2023_Бак-ЗФО-СР(23)_plx_Технологии работы с пожилыми людьми</dc:title>
  <dc:creator>FastReport.NET</dc:creator>
</cp:coreProperties>
</file>